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2912D" w14:textId="77777777" w:rsidR="00256E36" w:rsidRDefault="00256E36" w:rsidP="00A31FBE">
      <w:pPr>
        <w:jc w:val="right"/>
        <w:rPr>
          <w:szCs w:val="28"/>
        </w:rPr>
      </w:pPr>
    </w:p>
    <w:p w14:paraId="508FFC80" w14:textId="77777777" w:rsidR="006048A5" w:rsidRDefault="006048A5" w:rsidP="006048A5">
      <w:pPr>
        <w:jc w:val="right"/>
        <w:rPr>
          <w:bCs/>
          <w:sz w:val="28"/>
          <w:szCs w:val="28"/>
        </w:rPr>
      </w:pPr>
    </w:p>
    <w:p w14:paraId="5820A13B" w14:textId="33D369D6"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14:paraId="1F601D9C" w14:textId="40F37D74"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14:paraId="455CBD4B" w14:textId="77777777"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14:paraId="11D6B500" w14:textId="77777777"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14:paraId="74EA70CD" w14:textId="7DE1817E"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EA46CB">
        <w:rPr>
          <w:sz w:val="20"/>
          <w:szCs w:val="22"/>
        </w:rPr>
        <w:t>муниципального округа</w:t>
      </w:r>
      <w:r w:rsidR="00B81E38" w:rsidRPr="00794133">
        <w:rPr>
          <w:sz w:val="20"/>
          <w:szCs w:val="22"/>
        </w:rPr>
        <w:t xml:space="preserve">/ </w:t>
      </w:r>
      <w:r w:rsidR="00EA46CB">
        <w:rPr>
          <w:sz w:val="20"/>
          <w:szCs w:val="22"/>
        </w:rPr>
        <w:t>района</w:t>
      </w:r>
      <w:r w:rsidRPr="00794133">
        <w:rPr>
          <w:sz w:val="20"/>
          <w:szCs w:val="22"/>
        </w:rPr>
        <w:t>)</w:t>
      </w:r>
    </w:p>
    <w:p w14:paraId="60F66454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14:paraId="237ABBE6" w14:textId="77777777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14:paraId="6773CE18" w14:textId="77777777" w:rsidR="00EA46CB" w:rsidRPr="00794133" w:rsidRDefault="00EA46CB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2840" w:type="dxa"/>
            <w:vMerge w:val="restart"/>
          </w:tcPr>
          <w:p w14:paraId="1EE13B25" w14:textId="77777777"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14:paraId="373C0A90" w14:textId="77777777" w:rsidR="00EA46CB" w:rsidRDefault="00EA46CB" w:rsidP="00794133">
            <w:pPr>
              <w:jc w:val="center"/>
            </w:pPr>
          </w:p>
          <w:p w14:paraId="39E1A02D" w14:textId="77777777" w:rsidR="00EA46CB" w:rsidRDefault="00EA46CB" w:rsidP="00794133">
            <w:pPr>
              <w:jc w:val="center"/>
            </w:pPr>
          </w:p>
          <w:p w14:paraId="60B657EB" w14:textId="0ABF8707"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 xml:space="preserve">Наименование образовательной организации для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14:paraId="4E57AD1C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1498E3BD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688F539F" w14:textId="77777777"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14:paraId="486597F6" w14:textId="5F5A3C97"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14:paraId="7C838B16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5D7BB936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3CEE77E7" w14:textId="77777777"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14:paraId="65461549" w14:textId="77777777" w:rsidTr="006048A5">
        <w:trPr>
          <w:trHeight w:val="550"/>
          <w:jc w:val="center"/>
        </w:trPr>
        <w:tc>
          <w:tcPr>
            <w:tcW w:w="988" w:type="dxa"/>
            <w:vMerge/>
          </w:tcPr>
          <w:p w14:paraId="36873E5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D7097D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4CD9C05" w14:textId="77777777"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14:paraId="637E8220" w14:textId="373C0662"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14:paraId="0752F04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701" w:type="dxa"/>
          </w:tcPr>
          <w:p w14:paraId="13D78CF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F4683D1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5F3BBE58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12021282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14:paraId="353249CD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EE2144A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4CAB8D3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C55BF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0A5BAB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0F7D01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1DF81B7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979" w:type="dxa"/>
          </w:tcPr>
          <w:p w14:paraId="524274C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5A86DA3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026F889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701" w:type="dxa"/>
          </w:tcPr>
          <w:p w14:paraId="0BD6E8D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EAE27A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A33924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77F012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5E5B6BA9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743E2B6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013F5AC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68C486A6" w14:textId="77777777" w:rsidR="00EA46CB" w:rsidRPr="00794133" w:rsidRDefault="00EA46CB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718" w:type="dxa"/>
            <w:vMerge/>
            <w:shd w:val="clear" w:color="auto" w:fill="auto"/>
          </w:tcPr>
          <w:p w14:paraId="55B2292A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3F98F8E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231212B" w14:textId="77777777"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14:paraId="21D230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7A091AB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601064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05B356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61D6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4748EEAF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16997A09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28052E9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9D89E22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6376B4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71C2080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D17727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78F204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041AE39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7B93EE2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18EB79DF" w14:textId="77777777"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14:paraId="1CAF283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6A7B043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A21B6B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A6C0D36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0E438B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3920506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A7A6536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8AE382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1EADC22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AFF4285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7DA79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1C0100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034297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559360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6472290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7489AB12" w14:textId="77777777"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14:paraId="6074C54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7AC20D3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182B71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0EB62C8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DD7A5C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599578C6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4113F9C1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205D7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353AD68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2D45C56E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8B3CE25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4F862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57EF06C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3949036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F0B10A9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661469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14:paraId="4CDD0044" w14:textId="77777777"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14:paraId="55601781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27291C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6050021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86D3B6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1E70F8F2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0252D6AC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168B1EC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2297E9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CEADBDF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1901D2A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5FB25E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3EEB36C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41CDCE4" w14:textId="77777777" w:rsidR="00EA46CB" w:rsidRPr="00794133" w:rsidRDefault="00EA46CB" w:rsidP="00794133">
            <w:pPr>
              <w:jc w:val="center"/>
            </w:pPr>
          </w:p>
        </w:tc>
      </w:tr>
    </w:tbl>
    <w:p w14:paraId="3F022EAB" w14:textId="23452B73" w:rsidR="00507460" w:rsidRDefault="00507460" w:rsidP="00794133">
      <w:pPr>
        <w:jc w:val="both"/>
        <w:rPr>
          <w:sz w:val="20"/>
          <w:szCs w:val="20"/>
        </w:rPr>
      </w:pPr>
    </w:p>
    <w:p w14:paraId="2FA0A555" w14:textId="77777777" w:rsidR="006048A5" w:rsidRPr="003365FE" w:rsidRDefault="006048A5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14:paraId="07F0A337" w14:textId="77777777" w:rsidTr="00FD651A">
        <w:tc>
          <w:tcPr>
            <w:tcW w:w="2127" w:type="dxa"/>
            <w:hideMark/>
          </w:tcPr>
          <w:p w14:paraId="7F9BBAAC" w14:textId="77777777" w:rsidR="006048A5" w:rsidRDefault="006048A5" w:rsidP="00794133">
            <w:pPr>
              <w:ind w:right="13"/>
              <w:rPr>
                <w:sz w:val="28"/>
                <w:szCs w:val="28"/>
              </w:rPr>
            </w:pPr>
          </w:p>
          <w:p w14:paraId="51C53A14" w14:textId="23D36378"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14:paraId="1651E796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14:paraId="27B6FB04" w14:textId="77777777" w:rsidR="006048A5" w:rsidRDefault="006048A5" w:rsidP="00794133">
            <w:pPr>
              <w:ind w:left="-21" w:right="33"/>
              <w:jc w:val="both"/>
              <w:rPr>
                <w:sz w:val="28"/>
                <w:szCs w:val="28"/>
              </w:rPr>
            </w:pPr>
          </w:p>
          <w:p w14:paraId="5F2E228F" w14:textId="14554EA6"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14:paraId="7910A69F" w14:textId="77777777" w:rsidTr="00FD651A">
        <w:tc>
          <w:tcPr>
            <w:tcW w:w="2127" w:type="dxa"/>
          </w:tcPr>
          <w:p w14:paraId="35B23199" w14:textId="77777777"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0259267" w14:textId="77777777"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14:paraId="0C6E2867" w14:textId="78565882" w:rsidR="00507460" w:rsidRPr="006048A5" w:rsidRDefault="006048A5" w:rsidP="006048A5">
            <w:pPr>
              <w:pStyle w:val="a6"/>
              <w:numPr>
                <w:ilvl w:val="0"/>
                <w:numId w:val="1"/>
              </w:num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460" w:rsidRPr="006048A5">
              <w:rPr>
                <w:sz w:val="28"/>
                <w:szCs w:val="28"/>
              </w:rPr>
              <w:t>ояснительная записка на 1-2 листах</w:t>
            </w:r>
            <w:r w:rsidR="003365FE" w:rsidRPr="006048A5">
              <w:rPr>
                <w:sz w:val="28"/>
                <w:szCs w:val="28"/>
              </w:rPr>
              <w:t>;</w:t>
            </w:r>
          </w:p>
        </w:tc>
      </w:tr>
      <w:tr w:rsidR="006A69EC" w14:paraId="67486C83" w14:textId="77777777" w:rsidTr="00FD651A">
        <w:tc>
          <w:tcPr>
            <w:tcW w:w="2127" w:type="dxa"/>
          </w:tcPr>
          <w:p w14:paraId="0ED50C3D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14:paraId="1E4337FC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182" w:type="dxa"/>
            <w:hideMark/>
          </w:tcPr>
          <w:p w14:paraId="13C77E64" w14:textId="2FB515E2" w:rsidR="006A69EC" w:rsidRPr="006048A5" w:rsidRDefault="006048A5" w:rsidP="006048A5">
            <w:pPr>
              <w:pStyle w:val="a6"/>
              <w:numPr>
                <w:ilvl w:val="0"/>
                <w:numId w:val="1"/>
              </w:num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365FE" w:rsidRPr="006048A5">
              <w:rPr>
                <w:sz w:val="28"/>
                <w:szCs w:val="28"/>
              </w:rPr>
              <w:t>лайды в количестве 2-3 штук.</w:t>
            </w:r>
          </w:p>
        </w:tc>
      </w:tr>
    </w:tbl>
    <w:p w14:paraId="6077C18B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A69EC"/>
    <w:rsid w:val="006E24A4"/>
    <w:rsid w:val="00761592"/>
    <w:rsid w:val="007802A1"/>
    <w:rsid w:val="00794133"/>
    <w:rsid w:val="007C4B1D"/>
    <w:rsid w:val="008723CD"/>
    <w:rsid w:val="00883E36"/>
    <w:rsid w:val="00890194"/>
    <w:rsid w:val="00892F1C"/>
    <w:rsid w:val="008E2E48"/>
    <w:rsid w:val="009707E1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A46CB"/>
    <w:rsid w:val="00EE4CCD"/>
    <w:rsid w:val="00F2196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9F7C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5D74-35FD-4575-AB44-000E5BC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Консультант</cp:lastModifiedBy>
  <cp:revision>2</cp:revision>
  <cp:lastPrinted>2018-04-04T10:36:00Z</cp:lastPrinted>
  <dcterms:created xsi:type="dcterms:W3CDTF">2023-02-16T09:45:00Z</dcterms:created>
  <dcterms:modified xsi:type="dcterms:W3CDTF">2023-02-16T09:45:00Z</dcterms:modified>
</cp:coreProperties>
</file>