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CCB" w:rsidRDefault="00201CCB" w:rsidP="00201CCB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noProof/>
          <w:spacing w:val="4"/>
        </w:rPr>
        <w:drawing>
          <wp:inline distT="0" distB="0" distL="0" distR="0">
            <wp:extent cx="1047750" cy="1009650"/>
            <wp:effectExtent l="0" t="0" r="0" b="0"/>
            <wp:docPr id="1" name="Рисунок 1" descr="Описание: Герб РД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РД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CCB" w:rsidRDefault="00201CCB" w:rsidP="00201CCB">
      <w:pPr>
        <w:jc w:val="center"/>
        <w:rPr>
          <w:b/>
          <w:sz w:val="18"/>
          <w:szCs w:val="18"/>
        </w:rPr>
      </w:pPr>
    </w:p>
    <w:p w:rsidR="00201CCB" w:rsidRDefault="00201CCB" w:rsidP="00201C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 Д М И Н И С Т Р А Ц И Я</w:t>
      </w:r>
    </w:p>
    <w:p w:rsidR="00201CCB" w:rsidRDefault="00201CCB" w:rsidP="00201CCB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 «ЦУНТИНСКИЙ РАЙОН»</w:t>
      </w:r>
    </w:p>
    <w:p w:rsidR="00201CCB" w:rsidRDefault="00201CCB" w:rsidP="00201CCB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РЕСПУБЛИКИ ДАГЕСТАН</w:t>
      </w:r>
      <w:r>
        <w:rPr>
          <w:b/>
          <w:sz w:val="16"/>
          <w:szCs w:val="16"/>
        </w:rPr>
        <w:t xml:space="preserve">                                                      </w:t>
      </w:r>
    </w:p>
    <w:p w:rsidR="00201CCB" w:rsidRDefault="00201CCB" w:rsidP="00201CCB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</w:t>
      </w:r>
    </w:p>
    <w:p w:rsidR="00201CCB" w:rsidRDefault="00201CCB" w:rsidP="00201CC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</w:rPr>
        <w:t xml:space="preserve"> </w:t>
      </w:r>
    </w:p>
    <w:p w:rsidR="00201CCB" w:rsidRDefault="00201CCB" w:rsidP="00201CC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ПОСТАНОВЛЕНИЕ    </w:t>
      </w:r>
    </w:p>
    <w:p w:rsidR="00201CCB" w:rsidRDefault="00201CCB" w:rsidP="00201CC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201CCB" w:rsidRDefault="00201CCB" w:rsidP="00201CC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декабрь 2022 год                                                                                  №324</w:t>
      </w:r>
    </w:p>
    <w:p w:rsidR="00201CCB" w:rsidRDefault="00201CCB" w:rsidP="00201CCB"/>
    <w:p w:rsidR="00201CCB" w:rsidRDefault="00201CCB" w:rsidP="00201CCB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принятии мер по обеспечению пожарной безопасности населения в период проведения Новогодних праздников</w:t>
      </w:r>
    </w:p>
    <w:p w:rsidR="00201CCB" w:rsidRDefault="00201CCB" w:rsidP="00201CCB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целях предотвращения возникновения чрезвычайных ситуаций связанных с возникновением пожаров, для обеспечения охраны жизни и здоровья населения в Новогодние праздники на территории Цунтинского муниципального района, безаварийной работе объектов жизнеобеспечения населения Администрация МР «Цунтинский район» постановляет: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1.Начальнику Управления образования (Абакаров Г.К.), начальнику МКУ «ЦКТНР» (Магомедов Д.Р.), и.о. главного врача ГБУ РД «Цунтинская ЦРБ» (Магомедов У.О.):</w:t>
      </w:r>
    </w:p>
    <w:p w:rsidR="00201CCB" w:rsidRDefault="00201CCB" w:rsidP="00201CCB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 довести требования пожарной безопасности для руководителей подведомственных учреждений   в период проведения   новогодних праздников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(являются приложением к настоящему постановлению)</w:t>
      </w:r>
      <w:r>
        <w:rPr>
          <w:rFonts w:ascii="Times New Roman" w:hAnsi="Times New Roman" w:cs="Times New Roman"/>
          <w:sz w:val="28"/>
          <w:szCs w:val="28"/>
        </w:rPr>
        <w:t xml:space="preserve"> до всех руководителей подведомственных учреждений под роспись.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предоставить в Администрацию МР «Цунтинский район» через ЕДДС, графики проведения праздничных мероприятий, графики дежурств ответственных лиц в период новогодних праздников. (Ф.И.О телефоны), (срок до 25.12.2022г.)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Рекомендовать главам сельских поселений Цунтинского района совместно с руководителями учреждения образования и культуры определить места, спланированные к проведению массовых праздничных мероприятий (с проведением инструктажей руководителей и персонала данных объектов в вопросах обеспечения противопожарной безопасности в период проведения новогодних праздников). Вопросы безопасности населения рассмотреть на заседаниях КЧС и ОПБ сельских поселений. Протокола заседаний КЧС и ОПБ предоставить в Администрацию МР «Цунтинский район» в срок до 25.12.2017г.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Рекомендовать руководителям учреждений и организаций независимо от форм собственности, на период празднования новогодних праздников усилить меры противопожарной безопасности, проверить наличие экстренной связи с ОМВД по Цунтинскому району, пожарной частью-39 ГКУ РД «ППС РД» с. Кидеро и ЕДДС Администрации МР «Цунтинский район», организовать дежурство ответственных лиц на период празднования новогодних праздников, обеспечить безаварийную работу объектов жизнеобеспечения.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4.Руководителю МКУ «СМИ и ИТО» (Алиев А.А.) организовать публикацию в газете «Дидойские вести» и размещение на официальном сайте Администрации МР «Цунтинский район» информации о мерах пожарной безопасности в быту, причинах пожаров в жилых домах и социальных объектах, мерам пожарной безопасности в Новогодние праздники.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целях обеспечения пожарной безопасности (с учетом специфики расположения жилых домов, хозяйственных построек и сенохранилищ в населенных пунктах района) полностью запретить ввоз, реализацию и использование на территории района всех видов пиротехнических изделий.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Рекомендовать начальнику ОМВД России по Цунтинскому району (Рамазанов А.М.) усилить контроль над ввозом и реализацией пиротехнических изделий на территории МР «Цунтинский район».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общественную безопасность населения в период новогодних праздников и в местах проведения праздничных мероприятий.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Перевести силы и средства Цунтинского муниципального звена ТП РСЧС в режим функционирования «Повышенная готовность» с 9-00 30.12.2022 года по 09.01.2023года.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Руководителям объектов жизнеобеспечения (Мастерский участок «Кидеро» Цумадинских РЭС (Анжоев М.З.) и МКУ «УСЖКХ АМР «Цунтинский район» (Абдурахманов А.М.)  обеспечить контроль за бесперебойной работой объектов ЖКХ и энергетики;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-обеспечить готовность ремонтно- восстановительных бригад для                     устранения возможных аварий на объектах ЖКХ и энергетики;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дежурство ответственных лиц на период новогодних праздников.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Контроль за исполнением данного распоряжения возложить на заместителя главы района Магомедова М.А. и на руководителя службы ГО и ЧС администрации МР «Цунтинский район» Магомедова М.Р.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Настоящее постановление разместить на официальном сайте администрации МР «Цунтинский район».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201CCB" w:rsidRDefault="00201CCB" w:rsidP="00201CCB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 И.о. главы                                                                       А.Х.Гамзатов</w:t>
      </w:r>
    </w:p>
    <w:p w:rsidR="00201CCB" w:rsidRDefault="00201CCB" w:rsidP="00201CCB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201CCB" w:rsidRDefault="00201CCB" w:rsidP="00201CCB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201CCB" w:rsidRDefault="00201CCB" w:rsidP="00201CCB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201CCB" w:rsidRDefault="00201CCB" w:rsidP="00201CCB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</w:t>
      </w:r>
    </w:p>
    <w:p w:rsidR="00201CCB" w:rsidRDefault="00201CCB" w:rsidP="00201CCB">
      <w:pPr>
        <w:autoSpaceDE w:val="0"/>
        <w:autoSpaceDN w:val="0"/>
        <w:adjustRightInd w:val="0"/>
        <w:ind w:firstLine="709"/>
        <w:jc w:val="right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Приложение  </w:t>
      </w:r>
    </w:p>
    <w:p w:rsidR="00201CCB" w:rsidRDefault="00201CCB" w:rsidP="00201CCB">
      <w:pPr>
        <w:autoSpaceDE w:val="0"/>
        <w:autoSpaceDN w:val="0"/>
        <w:adjustRightInd w:val="0"/>
        <w:ind w:firstLine="709"/>
        <w:jc w:val="right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к постановлению Администрации</w:t>
      </w:r>
    </w:p>
    <w:p w:rsidR="00201CCB" w:rsidRDefault="00201CCB" w:rsidP="00201CCB">
      <w:pPr>
        <w:autoSpaceDE w:val="0"/>
        <w:autoSpaceDN w:val="0"/>
        <w:adjustRightInd w:val="0"/>
        <w:ind w:firstLine="709"/>
        <w:jc w:val="right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МР «Цунтинский район»                                                                                   </w:t>
      </w:r>
    </w:p>
    <w:p w:rsidR="00201CCB" w:rsidRDefault="00201CCB" w:rsidP="00201CCB">
      <w:pPr>
        <w:autoSpaceDE w:val="0"/>
        <w:autoSpaceDN w:val="0"/>
        <w:adjustRightInd w:val="0"/>
        <w:ind w:firstLine="709"/>
        <w:jc w:val="right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от 14.12.2022г. № 324  </w:t>
      </w:r>
    </w:p>
    <w:p w:rsidR="00201CCB" w:rsidRDefault="00201CCB" w:rsidP="00201CCB">
      <w:pPr>
        <w:ind w:firstLine="709"/>
        <w:jc w:val="right"/>
      </w:pPr>
      <w:r>
        <w:t xml:space="preserve"> </w:t>
      </w:r>
    </w:p>
    <w:p w:rsidR="00201CCB" w:rsidRDefault="00201CCB" w:rsidP="00201CCB">
      <w:pPr>
        <w:ind w:firstLine="709"/>
        <w:jc w:val="center"/>
        <w:rPr>
          <w:sz w:val="26"/>
          <w:szCs w:val="26"/>
        </w:rPr>
      </w:pPr>
    </w:p>
    <w:p w:rsidR="00201CCB" w:rsidRDefault="00201CCB" w:rsidP="00201CC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ТРЕБОВАНИЯ</w:t>
      </w:r>
    </w:p>
    <w:p w:rsidR="00201CCB" w:rsidRDefault="00201CCB" w:rsidP="00201CC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пожарной безопасности для руководителей подведомственных учреждений в период проведения Новогодних праздников</w:t>
      </w:r>
    </w:p>
    <w:p w:rsidR="00201CCB" w:rsidRDefault="00201CCB" w:rsidP="00201CCB">
      <w:pPr>
        <w:ind w:firstLine="709"/>
        <w:rPr>
          <w:sz w:val="26"/>
          <w:szCs w:val="26"/>
        </w:rPr>
      </w:pP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Ответственными за обеспечение пожарной безопасности при проведении культурно-массовых мероприятий (вечеров, спектаклей, новогодних елок и т.п.) </w:t>
      </w:r>
      <w:r>
        <w:rPr>
          <w:b/>
          <w:sz w:val="26"/>
          <w:szCs w:val="26"/>
        </w:rPr>
        <w:t xml:space="preserve">являются руководители учреждений, </w:t>
      </w:r>
      <w:r>
        <w:rPr>
          <w:sz w:val="26"/>
          <w:szCs w:val="26"/>
        </w:rPr>
        <w:t>в которых проводятся культурно массовые мероприятия.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Перед началом новогодних мероприятий руководитель учреждения должен тщательно проверить все помещения, эвакуационные пути и выходы на соответствие их требованиям пожарной безопасности, а также убедиться в наличии и исправном состоянии средств пожаротушения, связи и пожарной автоматики. Все выявленные недостатки должны быть устранены до начала культурно-массового мероприятия.</w:t>
      </w:r>
      <w:r>
        <w:rPr>
          <w:sz w:val="26"/>
          <w:szCs w:val="26"/>
        </w:rPr>
        <w:tab/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На время проведения новогодних мероприятий должно быть обеспечено дежурство на сцене и в зальных помещениях ответственных лиц из числа работников учреждения, членов добровольных пожарных формирований.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Во время проведения культурно-массового мероприятия с детьми должны неотлучно находиться дежурный преподаватель, классные руководители или воспитатели. Эти лица должны быть проинструктированы о мерах пожарной безопасности и порядке эвакуации детей в случае возникновения пожара и обязаны обеспечить строгое соблюдение требований пожарной безопасности при проведении культурно-массового мероприятия.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Этажи и помещения, где проводятся новогодние мероприятия, должны иметь не менее двух рассредоточенных эвакуационных выходов. Допускается использовать только помещения, расположенные не выше 2-го этажа в зданиях с горючими перекрытиями.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Эвакуационные выходы из помещений должны быть обозначены световыми указателями с надписью "Выход" белого цвета на зеленом фоне, подключенными к сети аварийного или эвакуационного освещения здания. При наличии людей в помещениях световые указатели должны быть во включенном состоянии.</w:t>
      </w:r>
    </w:p>
    <w:p w:rsidR="00201CCB" w:rsidRDefault="00201CCB" w:rsidP="00201CCB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При проведении новогоднего праздника елка должна устанавливаться на устойчивом основании (подставка, бочка с водой) с таким расчетом, чтобы не затруднялся выход из помещения. Ветки елки должны находиться на расстоянии не менее одного метра от стен и потолков. Оформление иллюминации елки должно производиться только опытным электриком. Иллюминация елки должна быть смонтирована прочно, надежно и с соблюдением требований Правил устройства электроустановок. Лампочки в гирляндах должны быть мощностью не более 25 Вт. </w:t>
      </w:r>
      <w:r>
        <w:rPr>
          <w:sz w:val="26"/>
          <w:szCs w:val="26"/>
        </w:rPr>
        <w:lastRenderedPageBreak/>
        <w:t>При этом электропровода, питающие лампочки елочного освещения, должны быть гибкими, с медными жилами. Электропровода должны иметь исправную изоляцию и подключаться к электросети при помощи штепсельных соединений. При неисправности елочного освещения (сильное нагревание проводов, мигание лампочек, искрение и т.п.) иллюминация должна быть немедленно отключена и не включаться до выяснения неисправностей и их устранения.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Участие в празднике елки детей и взрослых, одетых в костюмы из ваты, бумаги, марли и подобных им легковоспламеняющихся материалов, не пропитанных огнезащитным составом, запрещается.</w:t>
      </w:r>
    </w:p>
    <w:p w:rsidR="00201CCB" w:rsidRDefault="00201CCB" w:rsidP="00201CCB">
      <w:pPr>
        <w:ind w:firstLine="709"/>
        <w:rPr>
          <w:sz w:val="26"/>
          <w:szCs w:val="26"/>
        </w:rPr>
      </w:pPr>
    </w:p>
    <w:p w:rsidR="00201CCB" w:rsidRDefault="00201CCB" w:rsidP="00201CC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 оформлении елки запрещается: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использовать для украшения целлулоидные и другие легковоспламеняющиеся игрушки, и украшения;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применять для иллюминации елки свечи, бенгальские огни, фейерверки и т.п., 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-применять иллюминацию, не отвечающую требованиям устройства и эксплуатации электрооборудования.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обкладывать подставку и украшать ветки ватой и игрушками из нее, не пропитанными огнезащитным составом.</w:t>
      </w:r>
    </w:p>
    <w:p w:rsidR="00201CCB" w:rsidRDefault="00201CCB" w:rsidP="00201CCB">
      <w:pPr>
        <w:ind w:firstLine="709"/>
        <w:rPr>
          <w:sz w:val="26"/>
          <w:szCs w:val="26"/>
        </w:rPr>
      </w:pPr>
    </w:p>
    <w:p w:rsidR="00201CCB" w:rsidRDefault="00201CCB" w:rsidP="00201CC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помещениях, используемых для проведения праздничных мероприятий, запрещается: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проведение мероприятий при запертых решетках на окнах помещений, в которых они проводятся;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применять дуговые прожекторы, свечи и хлопушки, устраивать фейерверки и другие световые пожароопасные эффекты, которые могут привести к пожару;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украшать елку целлулоидными игрушками, а также марлей и ватой, не пропитанными огнезащитными составами;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одевать детей в костюмы из легкогорючих материалов;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проводить огневые, покрасочные и другие пожароопасные и взрывопожароопасные работы;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использовать для представлений помещения, обеспеченные менее чем двумя эвакуационными выходами, а также имеющие на окнах решетки;  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уменьшать ширину проходов между рядами и устанавливать в проходах дополнительные кресла, стулья и т.п., 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полностью гасить свет в помещении во время мероприятий и представлений;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допускать заполнение помещений людьми сверх установленной нормы.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</w:p>
    <w:p w:rsidR="00201CCB" w:rsidRDefault="00201CCB" w:rsidP="00201CC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Действия в случае возникновения пожара.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В случае возникновения пожара действия работников   учреждений и привлекаемых к тушению пожара лиц в первую очередь должны быть направлены на обеспечение безопасности детей, их эвакуацию и спасение. Каждый работник   учреждения, обнаруживший пожар и его признаки (задымление, запах горения или тления различных материалов, повышение температуры и т.п.) обязан: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немедленно сообщить об этом по телефону в пожарную часть-39 -  тел. 55-05-71 (01)  или в ЕДДС  - 55-28-71(112) (при этом необходимо четко назвать адрес учреждения, место возникновения пожара, а также сообщить свою должность и фамилию);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задействовать систему оповещения людей о пожаре, приступить самому и привлечь других лиц к эвакуации детей из здания в безопасное место согласно плану эвакуации;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известить о пожаре руководителя   учреждения или заменяющего его работника;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организовать встречу пожарных подразделений, принять меры по тушению пожара имеющимися в учреждении средствами пожаротушения.</w:t>
      </w:r>
    </w:p>
    <w:p w:rsidR="00201CCB" w:rsidRDefault="00201CCB" w:rsidP="00201CCB">
      <w:pPr>
        <w:ind w:firstLine="709"/>
        <w:rPr>
          <w:sz w:val="26"/>
          <w:szCs w:val="26"/>
        </w:rPr>
      </w:pPr>
    </w:p>
    <w:p w:rsidR="00201CCB" w:rsidRDefault="00201CCB" w:rsidP="00201CCB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Категорически запрещается использование пиротехнических изделий (ракет, бабочек и т.д.) внутри населенного пункта. В радиусе 150 метров не должно пожароопасных объектов, жилых домов, хозяйственных построек, стоянок автомашин, так как они могут залететь на балкон, чердак или на крышу, в сарай, где хранится сено, попасть в машину и стать причиной пожара.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</w:p>
    <w:p w:rsidR="00201CCB" w:rsidRDefault="00201CCB" w:rsidP="00201CC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Требования пожарной безопасности к объектам с круглосуточным                        массовым пребыванием людей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Руководителям организации и учреждений с круглосуточным массовым пребыванием людей, готовясь к новогодним праздникам, в дополнение к вышеперечисленным требованиям пожарной безопасности по проведению новогодних мероприятий, заблаговременно необходимо: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согласовать проведение праздничных мероприятий с органами государственного пожарного надзора;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организационным приказом назначить ответственных лиц за обеспечение пожарной безопасности в период проведения праздничных мероприятий;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ответственным лицам за проведение праздничных мероприятий пройти обучение по программе пожарно-технического минимума в организациях, имеющих лицензию на данный вид деятельности;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разработать инструкции по мерам пожарной безопасности в период проведения праздничных мероприятий и инструкции по действию обслуживающего персонала при возникновении пожара. Довести данные инструкции до обслуживающего персонала под роспись,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отработать действия обслуживающего персонала в случае возникновения пожара;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обслуживающий персонал обеспечить электрическими фонарями из расчета не менее одного на каждого работника дежурного персонала,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обслуживающий персонал объектов с круглосуточным пребыванием людей обеспечить индивидуальными средствами фильтрующего действия для защиты органов дыхания. </w:t>
      </w:r>
    </w:p>
    <w:p w:rsidR="00201CCB" w:rsidRDefault="00201CCB" w:rsidP="00201CCB">
      <w:pPr>
        <w:ind w:firstLine="709"/>
        <w:jc w:val="both"/>
        <w:rPr>
          <w:sz w:val="26"/>
          <w:szCs w:val="26"/>
        </w:rPr>
      </w:pPr>
    </w:p>
    <w:p w:rsidR="00201CCB" w:rsidRDefault="00201CCB" w:rsidP="00201CCB">
      <w:pPr>
        <w:ind w:firstLine="709"/>
      </w:pP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1CCB" w:rsidRDefault="00201CCB" w:rsidP="00201CC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 Утвержден</w:t>
      </w: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Постановлением </w:t>
      </w: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АМР «Цунтинский район»</w:t>
      </w: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№_324от 14.12.2022 г.</w:t>
      </w: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1CCB" w:rsidRDefault="00201CCB" w:rsidP="00201CCB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1CCB" w:rsidRDefault="00201CCB" w:rsidP="00201CCB">
      <w:pPr>
        <w:jc w:val="center"/>
        <w:rPr>
          <w:color w:val="0C0C0C"/>
          <w:sz w:val="28"/>
          <w:szCs w:val="28"/>
        </w:rPr>
      </w:pPr>
      <w:r>
        <w:rPr>
          <w:b/>
          <w:bCs/>
          <w:color w:val="0C0C0C"/>
          <w:sz w:val="28"/>
          <w:szCs w:val="28"/>
        </w:rPr>
        <w:t>ПЛАН</w:t>
      </w:r>
    </w:p>
    <w:p w:rsidR="00201CCB" w:rsidRDefault="00201CCB" w:rsidP="00201CCB">
      <w:pPr>
        <w:jc w:val="center"/>
        <w:rPr>
          <w:color w:val="0C0C0C"/>
          <w:sz w:val="28"/>
          <w:szCs w:val="28"/>
        </w:rPr>
      </w:pPr>
      <w:r>
        <w:rPr>
          <w:b/>
          <w:bCs/>
          <w:color w:val="0C0C0C"/>
          <w:sz w:val="28"/>
          <w:szCs w:val="28"/>
        </w:rPr>
        <w:t>мероприятий по организации и обеспечению пожарной безопасности                        на территории МР «Цунтинский район»</w:t>
      </w:r>
      <w:r>
        <w:rPr>
          <w:b/>
          <w:bCs/>
          <w:color w:val="0C0C0C"/>
          <w:sz w:val="28"/>
          <w:szCs w:val="28"/>
        </w:rPr>
        <w:br/>
        <w:t xml:space="preserve">в период подготовки и проведения новогодних праздников                                            </w:t>
      </w:r>
    </w:p>
    <w:p w:rsidR="00201CCB" w:rsidRDefault="00201CCB" w:rsidP="00201CCB">
      <w:pPr>
        <w:spacing w:before="150"/>
        <w:jc w:val="center"/>
        <w:rPr>
          <w:color w:val="0C0C0C"/>
          <w:sz w:val="28"/>
          <w:szCs w:val="28"/>
        </w:rPr>
      </w:pPr>
      <w:r>
        <w:rPr>
          <w:color w:val="0C0C0C"/>
          <w:sz w:val="28"/>
          <w:szCs w:val="28"/>
        </w:rPr>
        <w:t> </w:t>
      </w:r>
    </w:p>
    <w:tbl>
      <w:tblPr>
        <w:tblW w:w="5250" w:type="pct"/>
        <w:tblInd w:w="-559" w:type="dxa"/>
        <w:tblBorders>
          <w:top w:val="single" w:sz="6" w:space="0" w:color="D3E6FE"/>
          <w:left w:val="single" w:sz="6" w:space="0" w:color="D3E6FE"/>
          <w:bottom w:val="single" w:sz="6" w:space="0" w:color="D3E6FE"/>
          <w:right w:val="single" w:sz="6" w:space="0" w:color="D3E6FE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"/>
        <w:gridCol w:w="4359"/>
        <w:gridCol w:w="2256"/>
        <w:gridCol w:w="2415"/>
      </w:tblGrid>
      <w:tr w:rsidR="00201CCB" w:rsidTr="00201CCB">
        <w:trPr>
          <w:tblHeader/>
        </w:trPr>
        <w:tc>
          <w:tcPr>
            <w:tcW w:w="421" w:type="pct"/>
            <w:tcBorders>
              <w:top w:val="outset" w:sz="2" w:space="0" w:color="auto"/>
              <w:left w:val="outset" w:sz="2" w:space="0" w:color="auto"/>
              <w:bottom w:val="single" w:sz="12" w:space="0" w:color="D3E6FE"/>
              <w:right w:val="outset" w:sz="2" w:space="0" w:color="auto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01CCB" w:rsidRDefault="00201CCB">
            <w:pPr>
              <w:spacing w:line="254" w:lineRule="auto"/>
              <w:jc w:val="center"/>
              <w:rPr>
                <w:b/>
                <w:bCs/>
                <w:caps/>
                <w:color w:val="8399AE"/>
                <w:spacing w:val="15"/>
                <w:lang w:eastAsia="en-US"/>
              </w:rPr>
            </w:pPr>
            <w:r>
              <w:rPr>
                <w:b/>
                <w:bCs/>
                <w:caps/>
                <w:color w:val="8399AE"/>
                <w:spacing w:val="15"/>
                <w:lang w:eastAsia="en-US"/>
              </w:rPr>
              <w:t>№</w:t>
            </w:r>
          </w:p>
          <w:p w:rsidR="00201CCB" w:rsidRDefault="00201CCB">
            <w:pPr>
              <w:spacing w:line="254" w:lineRule="auto"/>
              <w:jc w:val="center"/>
              <w:rPr>
                <w:caps/>
                <w:color w:val="8399AE"/>
                <w:spacing w:val="15"/>
                <w:lang w:eastAsia="en-US"/>
              </w:rPr>
            </w:pPr>
            <w:r>
              <w:rPr>
                <w:b/>
                <w:bCs/>
                <w:caps/>
                <w:color w:val="8399AE"/>
                <w:spacing w:val="15"/>
                <w:lang w:eastAsia="en-US"/>
              </w:rPr>
              <w:t>п/п</w:t>
            </w:r>
          </w:p>
        </w:tc>
        <w:tc>
          <w:tcPr>
            <w:tcW w:w="2379" w:type="pct"/>
            <w:tcBorders>
              <w:top w:val="outset" w:sz="2" w:space="0" w:color="auto"/>
              <w:left w:val="outset" w:sz="2" w:space="0" w:color="auto"/>
              <w:bottom w:val="single" w:sz="12" w:space="0" w:color="D3E6FE"/>
              <w:right w:val="outset" w:sz="2" w:space="0" w:color="auto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01CCB" w:rsidRDefault="00201CCB">
            <w:pPr>
              <w:spacing w:line="254" w:lineRule="auto"/>
              <w:jc w:val="center"/>
              <w:rPr>
                <w:caps/>
                <w:color w:val="8399AE"/>
                <w:spacing w:val="15"/>
                <w:lang w:eastAsia="en-US"/>
              </w:rPr>
            </w:pPr>
            <w:r>
              <w:rPr>
                <w:b/>
                <w:bCs/>
                <w:caps/>
                <w:color w:val="8399AE"/>
                <w:spacing w:val="15"/>
                <w:lang w:eastAsia="en-US"/>
              </w:rPr>
              <w:t>НАИМЕНОВАНИЕ МЕРОПРИЯТИЙ</w:t>
            </w:r>
          </w:p>
        </w:tc>
        <w:tc>
          <w:tcPr>
            <w:tcW w:w="880" w:type="pct"/>
            <w:tcBorders>
              <w:top w:val="outset" w:sz="2" w:space="0" w:color="auto"/>
              <w:left w:val="outset" w:sz="2" w:space="0" w:color="auto"/>
              <w:bottom w:val="single" w:sz="12" w:space="0" w:color="D3E6FE"/>
              <w:right w:val="outset" w:sz="2" w:space="0" w:color="auto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01CCB" w:rsidRDefault="00201CCB">
            <w:pPr>
              <w:spacing w:line="254" w:lineRule="auto"/>
              <w:jc w:val="center"/>
              <w:rPr>
                <w:caps/>
                <w:color w:val="8399AE"/>
                <w:spacing w:val="15"/>
                <w:lang w:eastAsia="en-US"/>
              </w:rPr>
            </w:pPr>
            <w:r>
              <w:rPr>
                <w:b/>
                <w:bCs/>
                <w:caps/>
                <w:color w:val="8399AE"/>
                <w:spacing w:val="15"/>
                <w:lang w:eastAsia="en-US"/>
              </w:rPr>
              <w:t>СРОКИ</w:t>
            </w:r>
            <w:r>
              <w:rPr>
                <w:b/>
                <w:bCs/>
                <w:caps/>
                <w:color w:val="8399AE"/>
                <w:spacing w:val="15"/>
                <w:lang w:eastAsia="en-US"/>
              </w:rPr>
              <w:br/>
              <w:t>ИСПОЛНЕНИЯ</w:t>
            </w:r>
          </w:p>
        </w:tc>
        <w:tc>
          <w:tcPr>
            <w:tcW w:w="1321" w:type="pct"/>
            <w:tcBorders>
              <w:top w:val="outset" w:sz="2" w:space="0" w:color="auto"/>
              <w:left w:val="outset" w:sz="2" w:space="0" w:color="auto"/>
              <w:bottom w:val="single" w:sz="12" w:space="0" w:color="D3E6FE"/>
              <w:right w:val="outset" w:sz="2" w:space="0" w:color="auto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01CCB" w:rsidRDefault="00201CCB">
            <w:pPr>
              <w:spacing w:line="254" w:lineRule="auto"/>
              <w:jc w:val="center"/>
              <w:rPr>
                <w:caps/>
                <w:color w:val="8399AE"/>
                <w:spacing w:val="15"/>
                <w:lang w:eastAsia="en-US"/>
              </w:rPr>
            </w:pPr>
            <w:r>
              <w:rPr>
                <w:b/>
                <w:bCs/>
                <w:caps/>
                <w:color w:val="8399AE"/>
                <w:spacing w:val="15"/>
                <w:lang w:eastAsia="en-US"/>
              </w:rPr>
              <w:t>ОТВЕТСТВЕН-НЫЙ</w:t>
            </w:r>
            <w:r>
              <w:rPr>
                <w:b/>
                <w:bCs/>
                <w:caps/>
                <w:color w:val="8399AE"/>
                <w:spacing w:val="15"/>
                <w:lang w:eastAsia="en-US"/>
              </w:rPr>
              <w:br/>
              <w:t>ЗА ИСПОЛНЕНИЕ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1.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Представить в ОНД  №17 ГУ МЧС России по Республике Дагестан перечень объектов, на которых планируется проведение праздничных мероприятий с массовым пребыванием людей (50 и более человек)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до 20.12.2022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Служба ГО и ЧС АМР, РУО, ЦКТНР, ЦРБ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2.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Взять под личный контроль вопросы противопожарного состояния  объектов на период проведения Новогодних мероприятий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29.12.2022 - 08.01.2022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Все организации независимо от форм собственности и принадлежности на территории МР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3.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Проверить силами администрации и общественности противопожарное состояние объектов, связанных</w:t>
            </w:r>
          </w:p>
          <w:p w:rsidR="00201CCB" w:rsidRDefault="00201CCB">
            <w:pPr>
              <w:pStyle w:val="a4"/>
              <w:spacing w:line="276" w:lineRule="auto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проведением новогодних  мероприятий с массовым пребыванием людей, и принять меры по устранению выявленных недостатков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до 25.12.2022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Все организации независимо от форм собственности и принадлежности на территории МР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4.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 xml:space="preserve">Принять все меры для наиболее полного выполнения требований противопожарных правил и норм при проведении массовых мероприятий, особое внимание уделить содержанию  эвакуационных выходов, электроосветительных сетей, </w:t>
            </w:r>
            <w:r>
              <w:rPr>
                <w:color w:val="2E4052"/>
                <w:lang w:eastAsia="en-US"/>
              </w:rPr>
              <w:lastRenderedPageBreak/>
              <w:t>электрооборудования и иллюминаций, обеспечению объектов первичными средствами пожаротушения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lastRenderedPageBreak/>
              <w:t>до 25.12.2022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Все организации независимо от форм собственности и принадлежности на территории МР</w:t>
            </w:r>
          </w:p>
        </w:tc>
      </w:tr>
      <w:tr w:rsidR="00201CCB" w:rsidTr="00201CCB">
        <w:trPr>
          <w:trHeight w:val="1750"/>
        </w:trPr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lastRenderedPageBreak/>
              <w:t>5.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Запретить при проведении мероприятий применение свечей, хлопушек, устройство в помещениях фейерверков и других пожароопасных эффектов, которые могут привести к пожару</w:t>
            </w:r>
          </w:p>
          <w:p w:rsidR="00201CCB" w:rsidRDefault="00201CCB">
            <w:pPr>
              <w:spacing w:before="150"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 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25.12.2022 - 08.01.2022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Все организации  независимо от форм собственности и принадлежности на территории МР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6.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Назначить приказами (распоряжениями) по учреждению лиц, ответственных</w:t>
            </w:r>
          </w:p>
          <w:p w:rsidR="00201CCB" w:rsidRDefault="00201CCB">
            <w:pPr>
              <w:pStyle w:val="a4"/>
              <w:spacing w:line="276" w:lineRule="auto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подготовку мест и проведение массовых мероприятий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до 20.12.2022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Все организации  независимо от форм собственности и принадлежности на территории МР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7.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При оформлении мест проведения мероприятий не допускать применение электротехнической продукции, не соответствующей установленным требованиям и не имеющим сертификатов соответствия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25.12.2022 - 08.01.2022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Все организации независимо от форм собственности и принадлежности на территории МР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8.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Обеспечить при проведении мероприятий дежурство в помещениях, а также на эвакуационных выходах ответственных лиц, а также при необходимости членов добровольных пожарных формирований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20.12.2022 - 08.01.2022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Все организации независимо от форм собственности и принадлежности на территории МР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9.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Организовать проведение противопожарных инструктажей с работниками объектов, обучающимися, воспитанниками, пациентами действиям при возникновении пожара, обращая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внимание на своевременность вызова пожарной охраны, правильность использования первичными средствами пожаротушения и индивидуальной защиты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 25.12.2022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организации независимо от форм собственности и принадлежности на территории МР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lastRenderedPageBreak/>
              <w:t>10.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Рекомендовать провести практические занятия по отработке и закреплению навыков по действиям при возникновении чрезвычайных ситуаций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20.12.2022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организации независимо от форм собственности и принадлежности на территории МР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11.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Рассмотреть на заседаниях КЧС и ОПБ поселений района вопросы обеспечения пожарной безопасности мест проведения новогодних праздников, а также принятие дополнительных мер пожарной безопасности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20.12.2022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Главы администрации сельских поселений , </w:t>
            </w:r>
          </w:p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комиссии по ЧС и ОПБ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12.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Принять меры по выявлению и ликвидации искусственных преград на проезжей части, препятствующих проезду пожарных 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20.12.2022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Главы администрации сельских поселений , комиссии по ЧС и ОПБ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13.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Информировать с население, провести разъяснительную работу по выполнению требований пожарной безопасности на объектах жизнеобеспечения и массового пребывания людей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25.12.2022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Главы администрации сельских поселений , комиссии по ЧС и ОПБ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14.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Организовать проведение работ по очистке от мусора, тары  территории предприятий, а также участков, прилегающих к жилым домам и иным постройкам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25.12.2022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организации независимо от форм собственности и принадлежности на территории МР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15.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Провести проверки мест проведения новогодних мероприятий, иных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развлекательных учреждений на предмет соблюдения установленных требований пожарной безопасности. Взять под личный контроль все объекты, на которых запланировано проведение мероприятий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 20.12.2013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Служба ГО и ЧС администрации МР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«Цунтинский район»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lastRenderedPageBreak/>
              <w:t>16.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Ужесточить требовательность по соблюдению противопожарных норм и правил к руководителям объектов, задействованных в проведении Новогодних мероприятий, при не выполнении предписаний запрещать проведение данных мероприятий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20.12.2013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Служба ГО и ЧС администрации МР «Цунтинский район»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17.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Запретить ввоз на территорию района и реализацию пиротехнических изделий  торговыми предприятиями, к нарушителям применять меры административного воздействия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20.12.2013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18.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проверку источников противопожарного водоснабжения объектов проведения мероприятий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2512.2022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Руководители учреждений образования, главы АСП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19.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Организовать информирование  требований безопасности и действий населения в случае возникновения чрезвычайных ситуаций, в т.ч.:</w:t>
            </w:r>
          </w:p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 пропаганде мер пожарной безопасности в период новогодних и праздников и проведении мероприятий с массовым пребыванием людей;</w:t>
            </w:r>
          </w:p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 номерах экстренных служб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25.12.2022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МР,</w:t>
            </w:r>
          </w:p>
          <w:p w:rsidR="00201CCB" w:rsidRDefault="00201CCB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color w:val="2E40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E4052"/>
                <w:sz w:val="24"/>
                <w:szCs w:val="24"/>
                <w:lang w:eastAsia="ru-RU"/>
              </w:rPr>
              <w:t>Служба ГО и ЧС АМР,</w:t>
            </w:r>
          </w:p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E4052"/>
                <w:sz w:val="24"/>
                <w:szCs w:val="24"/>
                <w:lang w:eastAsia="ru-RU"/>
              </w:rPr>
              <w:t>ЕДДС АМР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t>20.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Обеспечить дежурство ответственных должностных лиц за организацию медицинской помощи населению и обеспечение безопасности учреждений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30.12.2022 - 08.01.2022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single" w:sz="6" w:space="0" w:color="E4EDF9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Цунтинская ЦРБ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outset" w:sz="2" w:space="0" w:color="auto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spacing w:line="330" w:lineRule="atLeast"/>
              <w:jc w:val="center"/>
              <w:rPr>
                <w:color w:val="2E4052"/>
                <w:lang w:eastAsia="en-US"/>
              </w:rPr>
            </w:pPr>
            <w:r>
              <w:rPr>
                <w:color w:val="2E4052"/>
                <w:lang w:eastAsia="en-US"/>
              </w:rPr>
              <w:lastRenderedPageBreak/>
              <w:t>21.</w:t>
            </w: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outset" w:sz="2" w:space="0" w:color="auto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Организовать дежурство специалистов во время новогодних праздников и обо всех чрезвычайных ситуаций докладывать по оперативной схеме</w:t>
            </w: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outset" w:sz="2" w:space="0" w:color="auto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30.12.2022 - 08.01.2022</w:t>
            </w: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outset" w:sz="2" w:space="0" w:color="auto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  <w:hideMark/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МР</w:t>
            </w:r>
          </w:p>
        </w:tc>
      </w:tr>
      <w:tr w:rsidR="00201CCB" w:rsidTr="00201CCB">
        <w:tc>
          <w:tcPr>
            <w:tcW w:w="421" w:type="pct"/>
            <w:tcBorders>
              <w:top w:val="single" w:sz="6" w:space="0" w:color="E4EDF9"/>
              <w:left w:val="single" w:sz="6" w:space="0" w:color="E4EDF9"/>
              <w:bottom w:val="outset" w:sz="2" w:space="0" w:color="auto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</w:tcPr>
          <w:p w:rsidR="00201CCB" w:rsidRDefault="00201CCB">
            <w:pPr>
              <w:spacing w:line="330" w:lineRule="atLeast"/>
              <w:jc w:val="center"/>
              <w:rPr>
                <w:rFonts w:ascii="Arial" w:hAnsi="Arial" w:cs="Arial"/>
                <w:color w:val="2E4052"/>
                <w:sz w:val="21"/>
                <w:szCs w:val="21"/>
                <w:lang w:eastAsia="en-US"/>
              </w:rPr>
            </w:pPr>
          </w:p>
        </w:tc>
        <w:tc>
          <w:tcPr>
            <w:tcW w:w="2379" w:type="pct"/>
            <w:tcBorders>
              <w:top w:val="single" w:sz="6" w:space="0" w:color="E4EDF9"/>
              <w:left w:val="single" w:sz="6" w:space="0" w:color="E4EDF9"/>
              <w:bottom w:val="outset" w:sz="2" w:space="0" w:color="auto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  <w:tcBorders>
              <w:top w:val="single" w:sz="6" w:space="0" w:color="E4EDF9"/>
              <w:left w:val="single" w:sz="6" w:space="0" w:color="E4EDF9"/>
              <w:bottom w:val="outset" w:sz="2" w:space="0" w:color="auto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pct"/>
            <w:tcBorders>
              <w:top w:val="single" w:sz="6" w:space="0" w:color="E4EDF9"/>
              <w:left w:val="single" w:sz="6" w:space="0" w:color="E4EDF9"/>
              <w:bottom w:val="outset" w:sz="2" w:space="0" w:color="auto"/>
              <w:right w:val="single" w:sz="6" w:space="0" w:color="E4EDF9"/>
            </w:tcBorders>
            <w:shd w:val="clear" w:color="auto" w:fill="FFFFFF"/>
            <w:tcMar>
              <w:top w:w="120" w:type="dxa"/>
              <w:left w:w="150" w:type="dxa"/>
              <w:bottom w:w="135" w:type="dxa"/>
              <w:right w:w="150" w:type="dxa"/>
            </w:tcMar>
          </w:tcPr>
          <w:p w:rsidR="00201CCB" w:rsidRDefault="00201CC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1CCB" w:rsidRDefault="00201CCB" w:rsidP="00201CCB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201CCB" w:rsidRDefault="00201CCB" w:rsidP="00201CCB"/>
    <w:p w:rsidR="00201CCB" w:rsidRDefault="00201CCB" w:rsidP="00201CCB"/>
    <w:p w:rsidR="00CA7635" w:rsidRPr="00201CCB" w:rsidRDefault="00CA7635" w:rsidP="00201CCB">
      <w:bookmarkStart w:id="0" w:name="_GoBack"/>
      <w:bookmarkEnd w:id="0"/>
    </w:p>
    <w:sectPr w:rsidR="00CA7635" w:rsidRPr="00201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719D"/>
    <w:multiLevelType w:val="hybridMultilevel"/>
    <w:tmpl w:val="A942E028"/>
    <w:lvl w:ilvl="0" w:tplc="C10673A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9355D"/>
    <w:multiLevelType w:val="hybridMultilevel"/>
    <w:tmpl w:val="95F8DE44"/>
    <w:lvl w:ilvl="0" w:tplc="6F707890">
      <w:start w:val="2023"/>
      <w:numFmt w:val="decimal"/>
      <w:lvlText w:val="%1"/>
      <w:lvlJc w:val="left"/>
      <w:pPr>
        <w:ind w:left="1320" w:hanging="48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lowerRoman"/>
      <w:lvlText w:val="%3."/>
      <w:lvlJc w:val="right"/>
      <w:pPr>
        <w:ind w:left="2640" w:hanging="180"/>
      </w:pPr>
    </w:lvl>
    <w:lvl w:ilvl="3" w:tplc="0409000F">
      <w:start w:val="1"/>
      <w:numFmt w:val="decimal"/>
      <w:lvlText w:val="%4."/>
      <w:lvlJc w:val="left"/>
      <w:pPr>
        <w:ind w:left="3360" w:hanging="360"/>
      </w:pPr>
    </w:lvl>
    <w:lvl w:ilvl="4" w:tplc="04090019">
      <w:start w:val="1"/>
      <w:numFmt w:val="lowerLetter"/>
      <w:lvlText w:val="%5."/>
      <w:lvlJc w:val="left"/>
      <w:pPr>
        <w:ind w:left="4080" w:hanging="360"/>
      </w:pPr>
    </w:lvl>
    <w:lvl w:ilvl="5" w:tplc="0409001B">
      <w:start w:val="1"/>
      <w:numFmt w:val="lowerRoman"/>
      <w:lvlText w:val="%6."/>
      <w:lvlJc w:val="right"/>
      <w:pPr>
        <w:ind w:left="4800" w:hanging="180"/>
      </w:pPr>
    </w:lvl>
    <w:lvl w:ilvl="6" w:tplc="0409000F">
      <w:start w:val="1"/>
      <w:numFmt w:val="decimal"/>
      <w:lvlText w:val="%7."/>
      <w:lvlJc w:val="left"/>
      <w:pPr>
        <w:ind w:left="5520" w:hanging="360"/>
      </w:pPr>
    </w:lvl>
    <w:lvl w:ilvl="7" w:tplc="04090019">
      <w:start w:val="1"/>
      <w:numFmt w:val="lowerLetter"/>
      <w:lvlText w:val="%8."/>
      <w:lvlJc w:val="left"/>
      <w:pPr>
        <w:ind w:left="6240" w:hanging="360"/>
      </w:pPr>
    </w:lvl>
    <w:lvl w:ilvl="8" w:tplc="0409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21905379"/>
    <w:multiLevelType w:val="hybridMultilevel"/>
    <w:tmpl w:val="3992EF0C"/>
    <w:lvl w:ilvl="0" w:tplc="FC04D8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D7FEC"/>
    <w:multiLevelType w:val="multilevel"/>
    <w:tmpl w:val="B926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3570DB"/>
    <w:multiLevelType w:val="hybridMultilevel"/>
    <w:tmpl w:val="4CACB59A"/>
    <w:lvl w:ilvl="0" w:tplc="3EA8075A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0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66"/>
    <w:rsid w:val="000F6F66"/>
    <w:rsid w:val="00187117"/>
    <w:rsid w:val="001E1F91"/>
    <w:rsid w:val="00201CCB"/>
    <w:rsid w:val="002C0B74"/>
    <w:rsid w:val="00490A53"/>
    <w:rsid w:val="004A710C"/>
    <w:rsid w:val="007F2FC9"/>
    <w:rsid w:val="00CA7635"/>
    <w:rsid w:val="00EE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2BB51-766D-4838-9D6E-93638037F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C0B74"/>
  </w:style>
  <w:style w:type="paragraph" w:styleId="a4">
    <w:name w:val="No Spacing"/>
    <w:link w:val="a3"/>
    <w:uiPriority w:val="1"/>
    <w:qFormat/>
    <w:rsid w:val="002C0B74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4A710C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4A71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title">
    <w:name w:val="constitle"/>
    <w:basedOn w:val="a"/>
    <w:uiPriority w:val="99"/>
    <w:semiHidden/>
    <w:rsid w:val="004A710C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4A71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4A710C"/>
    <w:rPr>
      <w:b/>
      <w:bCs/>
    </w:rPr>
  </w:style>
  <w:style w:type="paragraph" w:styleId="a9">
    <w:name w:val="Normal (Web)"/>
    <w:basedOn w:val="a"/>
    <w:uiPriority w:val="99"/>
    <w:semiHidden/>
    <w:unhideWhenUsed/>
    <w:rsid w:val="00187117"/>
    <w:pPr>
      <w:spacing w:before="100" w:beforeAutospacing="1" w:after="100" w:afterAutospacing="1"/>
    </w:pPr>
  </w:style>
  <w:style w:type="paragraph" w:customStyle="1" w:styleId="1684">
    <w:name w:val="1684"/>
    <w:aliases w:val="bqiaagaaeyqcaaagiaiaaap7bqaabqkg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187117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2643</Words>
  <Characters>15068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Исрапил</dc:creator>
  <cp:keywords/>
  <dc:description/>
  <cp:lastModifiedBy>Исрапил</cp:lastModifiedBy>
  <cp:revision>15</cp:revision>
  <dcterms:created xsi:type="dcterms:W3CDTF">2022-12-14T10:30:00Z</dcterms:created>
  <dcterms:modified xsi:type="dcterms:W3CDTF">2022-12-27T11:32:00Z</dcterms:modified>
</cp:coreProperties>
</file>